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D9" w:rsidRPr="004E03D9" w:rsidRDefault="004E03D9" w:rsidP="0010427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bookmarkStart w:id="0" w:name="_GoBack"/>
      <w:proofErr w:type="spellStart"/>
      <w:r w:rsidRPr="004E03D9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Нейроигры</w:t>
      </w:r>
      <w:proofErr w:type="spellEnd"/>
      <w:r w:rsidRPr="004E03D9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 в ДОУ</w:t>
      </w:r>
      <w:bookmarkEnd w:id="0"/>
    </w:p>
    <w:p w:rsidR="004E03D9" w:rsidRPr="004E03D9" w:rsidRDefault="004E03D9" w:rsidP="004E03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Нейропсихологические игры развивают растущий мозг ребёнка. Они показаны детям с низкой концентрацией внимания, плохо развитой моторикой и координацией, слабой памятью, речевыми проблемами. Но и для </w:t>
      </w:r>
      <w:proofErr w:type="spellStart"/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нормотипичных</w:t>
      </w:r>
      <w:proofErr w:type="spellEnd"/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дошкольников </w:t>
      </w:r>
      <w:proofErr w:type="spellStart"/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нейроигры</w:t>
      </w:r>
      <w:proofErr w:type="spellEnd"/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саду пойдут на пользу: помогут подготовиться к обучению в школе.</w:t>
      </w:r>
    </w:p>
    <w:p w:rsidR="004E03D9" w:rsidRPr="004E03D9" w:rsidRDefault="004E03D9" w:rsidP="004E03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Нейроигры</w:t>
      </w:r>
      <w:proofErr w:type="spellEnd"/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младшей и средней группы стоит давать в самом простом варианте. Для старшей и подготовительной групп нейропсихологические упражнения можно усложнять и при желании использовать в них пройденные буквы и цифры. </w:t>
      </w:r>
      <w:proofErr w:type="spellStart"/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Игросити</w:t>
      </w:r>
      <w:proofErr w:type="spellEnd"/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 подборку весёлых и полезных </w:t>
      </w:r>
      <w:proofErr w:type="spellStart"/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нейроигр</w:t>
      </w:r>
      <w:proofErr w:type="spellEnd"/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дошкольников!</w:t>
      </w:r>
    </w:p>
    <w:p w:rsidR="004E03D9" w:rsidRPr="004E03D9" w:rsidRDefault="004E03D9" w:rsidP="004E03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  <w:t>Повтори позу</w:t>
      </w:r>
    </w:p>
    <w:p w:rsidR="004E03D9" w:rsidRPr="004E03D9" w:rsidRDefault="004E03D9" w:rsidP="004E03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нужно воспроизвести положение тела взрослого (например, стоим на правой ноге, правая рука лежит на шее, левая – на поясе). Выполнять проще, если и дети, и взрослый смотрят в одном направлении, например, лицом к зеркалу. Сложнее, если взрослый стоит лицом к ребёнку. Можно повторять позу нарисованных фигурок.</w:t>
      </w:r>
    </w:p>
    <w:p w:rsidR="004E03D9" w:rsidRPr="004E03D9" w:rsidRDefault="004E03D9" w:rsidP="004E03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42B0AC3" wp14:editId="1E002E91">
            <wp:extent cx="1619250" cy="1619250"/>
            <wp:effectExtent l="0" t="0" r="0" b="0"/>
            <wp:docPr id="1" name="Рисунок 1" descr="Большой набор &quot;Массажные ладошки и следочки&quot; (пяточки ладошки), 8 ладошек + 8 следочков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льшой набор &quot;Массажные ладошки и следочки&quot; (пяточки ладошки), 8 ладошек + 8 следочков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03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48B3C8" wp14:editId="0BF1DA1A">
            <wp:extent cx="1619250" cy="1619250"/>
            <wp:effectExtent l="0" t="0" r="0" b="0"/>
            <wp:docPr id="2" name="Рисунок 2" descr="Сборник упражнений &quot;Нейротренировка&quot;, Логвина Елизав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борник упражнений &quot;Нейротренировка&quot;, Логвина Елизаве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D9" w:rsidRPr="004E03D9" w:rsidRDefault="004E03D9" w:rsidP="004E03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  <w:t>Половинки</w:t>
      </w:r>
    </w:p>
    <w:p w:rsidR="004E03D9" w:rsidRPr="004E03D9" w:rsidRDefault="004E03D9" w:rsidP="004E03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 на полу, напрягаем сначала правую половину тела – руку, бок и ногу, затем расслабляем и напрягаем левую половину. Отдыхаем и напрягаем верхнюю половину тела – руки, шею, спину и грудь, потом нижнюю – ягодицы и ноги.</w:t>
      </w:r>
    </w:p>
    <w:p w:rsidR="004E03D9" w:rsidRPr="004E03D9" w:rsidRDefault="004E03D9" w:rsidP="004E03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</w:pPr>
      <w:proofErr w:type="spellStart"/>
      <w:r w:rsidRPr="004E03D9"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  <w:t>Нейрогимнастика</w:t>
      </w:r>
      <w:proofErr w:type="spellEnd"/>
    </w:p>
    <w:p w:rsidR="004E03D9" w:rsidRPr="004E03D9" w:rsidRDefault="004E03D9" w:rsidP="004E03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рук со сменой положения пальцев. Например, «коза-корова»: поочерёдно показываем то указательный и средний пальцы, то указательный и мизинец. Сначала выполняем упражнение только правой рукой, только левой, потом двумя одновременно. Начинаем медленно и постепенно ускоряемся. Сюда же относятся упражнения «кулак-ладонь», «кольцо», «фонарики».</w:t>
      </w:r>
    </w:p>
    <w:p w:rsidR="004E03D9" w:rsidRPr="004E03D9" w:rsidRDefault="004E03D9" w:rsidP="004E03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A25CA70" wp14:editId="7FCD0C0C">
            <wp:extent cx="1619250" cy="1619250"/>
            <wp:effectExtent l="0" t="0" r="0" b="0"/>
            <wp:docPr id="3" name="Рисунок 3" descr="Карточки на развитие пальцевого праксиса (праксис позы пальцев рук) &quot;Нейрозарядка&quot;, арт. 733060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очки на развитие пальцевого праксиса (праксис позы пальцев рук) &quot;Нейрозарядка&quot;, арт. 733060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03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6D3E8CD" wp14:editId="175D21FC">
            <wp:extent cx="1619250" cy="1619250"/>
            <wp:effectExtent l="0" t="0" r="0" b="0"/>
            <wp:docPr id="4" name="Рисунок 4" descr="Развивающий набор &quot;Межполушарное развитие&quot;, арт. 733031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вивающий набор &quot;Межполушарное развитие&quot;, арт. 733031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D9" w:rsidRPr="004E03D9" w:rsidRDefault="004E03D9" w:rsidP="004E03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3D9" w:rsidRPr="004E03D9" w:rsidRDefault="004E03D9" w:rsidP="004E03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  <w:lastRenderedPageBreak/>
        <w:t>Жонглирование</w:t>
      </w:r>
    </w:p>
    <w:p w:rsidR="004E03D9" w:rsidRPr="004E03D9" w:rsidRDefault="004E03D9" w:rsidP="004E03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рукой бросаем мяч, другой ловим и передаём обратно. Затем меняем руки. С двумя мячами: правой рукой бросаем один мяч, левой передаём второй мяч в правую и сразу же ловим первый мяч. Выполняем несколько раз и меняем направление.</w:t>
      </w:r>
    </w:p>
    <w:p w:rsidR="004E03D9" w:rsidRPr="004E03D9" w:rsidRDefault="004E03D9" w:rsidP="004E03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A96F090" wp14:editId="1CF2E764">
            <wp:extent cx="1619250" cy="1619250"/>
            <wp:effectExtent l="0" t="0" r="0" b="0"/>
            <wp:docPr id="5" name="Рисунок 5" descr="Набор из трех мячей для жонглирования для детей, диаметр 5 см., материал искуственная кожа (эконом)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бор из трех мячей для жонглирования для детей, диаметр 5 см., материал искуственная кожа (эконом)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D9" w:rsidRPr="004E03D9" w:rsidRDefault="004E03D9" w:rsidP="004E03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  <w:t>Тоннель</w:t>
      </w:r>
    </w:p>
    <w:p w:rsidR="004E03D9" w:rsidRPr="004E03D9" w:rsidRDefault="004E03D9" w:rsidP="004E03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Проползаем на четвереньках по тоннелю. Его можно соорудить из стульев и пледов, коробок, а можно купить тоннель из ткани на каркасе.</w:t>
      </w:r>
    </w:p>
    <w:p w:rsidR="004E03D9" w:rsidRPr="004E03D9" w:rsidRDefault="004E03D9" w:rsidP="004E03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B97BA53" wp14:editId="1C570FF5">
            <wp:extent cx="4191000" cy="2781300"/>
            <wp:effectExtent l="0" t="0" r="0" b="0"/>
            <wp:docPr id="6" name="Рисунок 6" descr="Детская игровая труба для пролезания и ползанья (длина - 1,2 м., диаметр 67 см.)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тская игровая труба для пролезания и ползанья (длина - 1,2 м., диаметр 67 см.)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D9" w:rsidRPr="004E03D9" w:rsidRDefault="004E03D9" w:rsidP="004E03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  <w:t>Шарики, мячи и кочки</w:t>
      </w:r>
    </w:p>
    <w:p w:rsidR="004E03D9" w:rsidRPr="004E03D9" w:rsidRDefault="004E03D9" w:rsidP="004E03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полезно играть с массажными шариками и кольцами су-</w:t>
      </w:r>
      <w:proofErr w:type="spellStart"/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джок</w:t>
      </w:r>
      <w:proofErr w:type="spellEnd"/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бросать и ловить мячи, заполненные водой или песком, прыгать по </w:t>
      </w:r>
      <w:proofErr w:type="spellStart"/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ортоковрикам</w:t>
      </w:r>
      <w:proofErr w:type="spellEnd"/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переступать по массажным кочкам.</w:t>
      </w:r>
    </w:p>
    <w:p w:rsidR="004E03D9" w:rsidRPr="004E03D9" w:rsidRDefault="004E03D9" w:rsidP="004E03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D3DF37" wp14:editId="016BCCFE">
            <wp:extent cx="1619250" cy="1619250"/>
            <wp:effectExtent l="0" t="0" r="0" b="0"/>
            <wp:docPr id="7" name="Рисунок 7" descr="Балансировочная полусфера с шипами (игольчатая массажная кочка для ног), 1 шт., d 15 cм, цвета МИКС цвета микс, арт. 53787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алансировочная полусфера с шипами (игольчатая массажная кочка для ног), 1 шт., d 15 cм, цвета МИКС цвета микс, арт. 537874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03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9270B62" wp14:editId="6D995EF8">
            <wp:extent cx="1619250" cy="1619250"/>
            <wp:effectExtent l="0" t="0" r="0" b="0"/>
            <wp:docPr id="8" name="Рисунок 8" descr="Кинезиологические мешочки с песком 4 шт. (кинезио мешочки), вес мешочка 150 г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инезиологические мешочки с песком 4 шт. (кинезио мешочки), вес мешочка 150 г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03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9EC9699" wp14:editId="43B28DA3">
            <wp:extent cx="1619250" cy="1619250"/>
            <wp:effectExtent l="0" t="0" r="0" b="0"/>
            <wp:docPr id="9" name="Рисунок 9" descr="Набор из 4 маленьких игольчатых массажных шариков / массажные мячики ежики с шипами, d-4.5 см.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бор из 4 маленьких игольчатых массажных шариков / массажные мячики ежики с шипами, d-4.5 см.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104275" w:rsidRDefault="00104275" w:rsidP="004E03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</w:pPr>
    </w:p>
    <w:p w:rsidR="004E03D9" w:rsidRPr="004E03D9" w:rsidRDefault="004E03D9" w:rsidP="004E03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  <w:lastRenderedPageBreak/>
        <w:t>Тактильный мешочек</w:t>
      </w:r>
    </w:p>
    <w:p w:rsidR="004E03D9" w:rsidRPr="004E03D9" w:rsidRDefault="004E03D9" w:rsidP="004E03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ощупь ищем в мешочке и узнаём фигурки, предметы и фактуры. Можно искать в мешочке пары предметов или конкретную фигурку по описанию.</w:t>
      </w:r>
    </w:p>
    <w:p w:rsidR="004E03D9" w:rsidRPr="004E03D9" w:rsidRDefault="004E03D9" w:rsidP="004E03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6FA9496" wp14:editId="40CAB10B">
            <wp:extent cx="1619250" cy="1619250"/>
            <wp:effectExtent l="0" t="0" r="0" b="0"/>
            <wp:docPr id="13" name="Рисунок 13" descr="Сенсорная дидактическая игра &quot;Чудесный мешочек&quot;, Вальда, арт.V0101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енсорная дидактическая игра &quot;Чудесный мешочек&quot;, Вальда, арт.V0101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03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22F723" wp14:editId="3ABFB529">
            <wp:extent cx="1619250" cy="1619250"/>
            <wp:effectExtent l="0" t="0" r="0" b="0"/>
            <wp:docPr id="14" name="Рисунок 14" descr="Деревянный тактильный куб &quot;Парочки&quot; (набор сенсорный ящик), Smile-Decor, арт. П617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еревянный тактильный куб &quot;Парочки&quot; (набор сенсорный ящик), Smile-Decor, арт. П617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D9" w:rsidRPr="004E03D9" w:rsidRDefault="004E03D9" w:rsidP="004E03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  <w:t>Укажи дорогу</w:t>
      </w:r>
    </w:p>
    <w:p w:rsidR="004E03D9" w:rsidRPr="004E03D9" w:rsidRDefault="004E03D9" w:rsidP="004E03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игрок даёт команды, куда идти (два шага вперёд, четыре направо, один назад), а другой выполняет их с завязанными глазами. Затем игроки меняются местами. Для более интересных маршрутов можно расположить по комнате мягкие игрушки, на которые нельзя наступать.</w:t>
      </w:r>
    </w:p>
    <w:p w:rsidR="004E03D9" w:rsidRPr="004E03D9" w:rsidRDefault="004E03D9" w:rsidP="004E03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66FDFD8" wp14:editId="6C493BF9">
            <wp:extent cx="1619250" cy="1619250"/>
            <wp:effectExtent l="0" t="0" r="0" b="0"/>
            <wp:docPr id="15" name="Рисунок 15" descr="Конус фишка разметочная H=10 см, 10 штук, арт. 5571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онус фишка разметочная H=10 см, 10 штук, арт. 557163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03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CEB2B0C" wp14:editId="445BC89B">
            <wp:extent cx="1619250" cy="1619250"/>
            <wp:effectExtent l="0" t="0" r="0" b="0"/>
            <wp:docPr id="16" name="Рисунок 16" descr="Набор &quot;Кегли 5+1&quot; (кегли с мячом), Юг Пласт, арт.8000, цвета МИКС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абор &quot;Кегли 5+1&quot; (кегли с мячом), Юг Пласт, арт.8000, цвета МИКС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D9" w:rsidRPr="004E03D9" w:rsidRDefault="004E03D9" w:rsidP="004E03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  <w:t>Ладошки и ножки</w:t>
      </w:r>
    </w:p>
    <w:p w:rsidR="004E03D9" w:rsidRPr="004E03D9" w:rsidRDefault="004E03D9" w:rsidP="004E03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Располагаем рядом несколько пар разноцветных ладошек или следов. Даём инструкцию, на </w:t>
      </w:r>
      <w:proofErr w:type="spellStart"/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следочки</w:t>
      </w:r>
      <w:proofErr w:type="spellEnd"/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цвета встать, на сколько ладошек передвинуть руки.</w:t>
      </w:r>
    </w:p>
    <w:p w:rsidR="004E03D9" w:rsidRPr="004E03D9" w:rsidRDefault="004E03D9" w:rsidP="004E03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4DF536F" wp14:editId="7375C78B">
            <wp:extent cx="1619250" cy="1619250"/>
            <wp:effectExtent l="0" t="0" r="0" b="0"/>
            <wp:docPr id="17" name="Рисунок 17" descr="Массажные ладошки с шипами (массажные коврики для рук): 2 синие + 2 красные + 2 зеленые. Размер 20x18 см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ассажные ладошки с шипами (массажные коврики для рук): 2 синие + 2 красные + 2 зеленые. Размер 20x18 см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03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690AEA1" wp14:editId="0842849F">
            <wp:extent cx="1619250" cy="1619250"/>
            <wp:effectExtent l="0" t="0" r="0" b="0"/>
            <wp:docPr id="18" name="Рисунок 18" descr="Развивающий игровой набор «Ладошки и ножки» 16 карточек+Задания, арт. 7470777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азвивающий игровой набор «Ладошки и ножки» 16 карточек+Задания, арт. 7470777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E03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C45F41E" wp14:editId="38896C16">
            <wp:extent cx="1619250" cy="1619250"/>
            <wp:effectExtent l="0" t="0" r="0" b="0"/>
            <wp:docPr id="20" name="Рисунок 20" descr="Нейроковрик &quot;Радужные Ножки на Дорожке&quot; - нейродорожка, цвет ковролина серый, Баг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Нейроковрик &quot;Радужные Ножки на Дорожке&quot; - нейродорожка, цвет ковролина серый, Багира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4E03D9" w:rsidRPr="004E03D9" w:rsidRDefault="004E03D9" w:rsidP="004E03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  <w:t>Нос-пол-потолок</w:t>
      </w:r>
    </w:p>
    <w:p w:rsidR="004E03D9" w:rsidRPr="004E03D9" w:rsidRDefault="004E03D9" w:rsidP="004E03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Произносим слова «нос», «пол», «потолок», а ребёнок показывает пальцем на то, что называем. Переставляем слова в любом порядке, постепенно ускоряемся. «Путаница». Взрослый говорит, какое положение тела принять (например, ноги вместе, руки вверх), а сам выполняет задание с ошибками. Дети должны следовать устной инструкции и не сбиваться.</w:t>
      </w:r>
    </w:p>
    <w:p w:rsidR="004E03D9" w:rsidRPr="004E03D9" w:rsidRDefault="004E03D9" w:rsidP="004E03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  <w:lastRenderedPageBreak/>
        <w:t>Графический диктант</w:t>
      </w:r>
    </w:p>
    <w:p w:rsidR="004E03D9" w:rsidRPr="004E03D9" w:rsidRDefault="004E03D9" w:rsidP="004E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Диктуем ребёнку, что где рисовать и каким цветом. Например, красный круг в центре листа, справа от него зелёный круг поменьше, в левом верхнем углу – солнышко. Вариант посложнее – проводить линии на листе в клеточку по инструкции: две клетки вверх, пять вправо, одна наискосок влево. В результате линия замыкается и образует силуэт. Вариант пространственного диктанта для самых маленьких – конструировать по инструкции из крупных деталей разного цвета и формы.</w:t>
      </w:r>
    </w:p>
    <w:p w:rsidR="004E03D9" w:rsidRPr="004E03D9" w:rsidRDefault="004E03D9" w:rsidP="004E03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EC2B772" wp14:editId="198BD4F3">
            <wp:extent cx="1619250" cy="1619250"/>
            <wp:effectExtent l="0" t="0" r="0" b="0"/>
            <wp:docPr id="23" name="Рисунок 23" descr="Развивающая игра &quot;Веселые клеточки&quot;, Весна-Дизайн, арт. Д-204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азвивающая игра &quot;Веселые клеточки&quot;, Весна-Дизайн, арт. Д-204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03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F0458DE" wp14:editId="2FA7CD24">
            <wp:extent cx="1619250" cy="1619250"/>
            <wp:effectExtent l="0" t="0" r="0" b="0"/>
            <wp:docPr id="24" name="Рисунок 24" descr="Рабочая тетрадь &quot;Графические диктанты&quot;, Колузаева Е., Школьная пре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абочая тетрадь &quot;Графические диктанты&quot;, Колузаева Е., Школьная пресса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D9" w:rsidRPr="004E03D9" w:rsidRDefault="004E03D9" w:rsidP="004E03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</w:pPr>
      <w:proofErr w:type="spellStart"/>
      <w:r w:rsidRPr="004E03D9"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  <w:t>Нейротаблица</w:t>
      </w:r>
      <w:proofErr w:type="spellEnd"/>
    </w:p>
    <w:p w:rsidR="004E03D9" w:rsidRPr="004E03D9" w:rsidRDefault="004E03D9" w:rsidP="004E03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Рисуем таблицу и делим её вертикальной линией на равные части. Обе части заполняем одинаковым набором картинок, фигур или чисел. Объекты должны быть расположены по-разному в каждой части таблицы. Называем картинку, которую нужно найти. Ребёнок отыскивает её на обеих частях и показывает двумя руками одновременно.</w:t>
      </w:r>
    </w:p>
    <w:p w:rsidR="004E03D9" w:rsidRPr="004E03D9" w:rsidRDefault="004E03D9" w:rsidP="004E03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  <w:t>Лабиринты</w:t>
      </w:r>
    </w:p>
    <w:p w:rsidR="004E03D9" w:rsidRPr="004E03D9" w:rsidRDefault="004E03D9" w:rsidP="004E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прокладывают путь в лабиринте или распутывают дорожки. Есть лабиринты сразу на несколько детей, где нужно провести своего героя к финишу первым.</w:t>
      </w:r>
    </w:p>
    <w:p w:rsidR="004E03D9" w:rsidRPr="004E03D9" w:rsidRDefault="004E03D9" w:rsidP="004E03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4D22F49" wp14:editId="3F0D24C7">
            <wp:extent cx="1619250" cy="1619250"/>
            <wp:effectExtent l="0" t="0" r="0" b="0"/>
            <wp:docPr id="25" name="Рисунок 25" descr="Нейролабиринт &quot;Межполушарные доски&quot;, размер доски 28&amp;#215;13,5 см., набор из 3 шт., Тимбергрупп, арт. IG0323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Нейролабиринт &quot;Межполушарные доски&quot;, размер доски 28&amp;#215;13,5 см., набор из 3 шт., Тимбергрупп, арт. IG0323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03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E6D0047" wp14:editId="46700EF7">
            <wp:extent cx="1619250" cy="1619250"/>
            <wp:effectExtent l="0" t="0" r="0" b="0"/>
            <wp:docPr id="26" name="Рисунок 26" descr="Лабиринт &quot;Дерев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Лабиринт &quot;Дерево&quot;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D9" w:rsidRPr="004E03D9" w:rsidRDefault="004E03D9" w:rsidP="004E03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  <w:t>Зеркальное рисование</w:t>
      </w:r>
    </w:p>
    <w:p w:rsidR="004E03D9" w:rsidRPr="004E03D9" w:rsidRDefault="004E03D9" w:rsidP="004E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Рисуем предметам отражение или, наоборот, по перевёрнутому отражению воссоздаём картинку.</w:t>
      </w:r>
    </w:p>
    <w:p w:rsidR="00104275" w:rsidRDefault="00104275" w:rsidP="004E03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03D9" w:rsidRPr="004E03D9" w:rsidRDefault="004E03D9" w:rsidP="004E03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6B067E6" wp14:editId="511FF9C6">
            <wp:extent cx="1619250" cy="1619250"/>
            <wp:effectExtent l="0" t="0" r="0" b="0"/>
            <wp:docPr id="27" name="Рисунок 27" descr="Зеркальное рисование по клеточкам &quot;Нарисуй зеркально. Космос и НЛО&quot;, М.В. Буряк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Зеркальное рисование по клеточкам &quot;Нарисуй зеркально. Космос и НЛО&quot;, М.В. Буряк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03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88EE707" wp14:editId="10D3C2CA">
            <wp:extent cx="1619250" cy="1619250"/>
            <wp:effectExtent l="0" t="0" r="0" b="0"/>
            <wp:docPr id="28" name="Рисунок 28" descr="Экран для копирования рисунка для выжигания на фанерку &quot;Зазеркалье&quot;, арт. 00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Экран для копирования рисунка для выжигания на фанерку &quot;Зазеркалье&quot;, арт. 00330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D9" w:rsidRPr="004E03D9" w:rsidRDefault="004E03D9" w:rsidP="004E03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  <w:lastRenderedPageBreak/>
        <w:t>Рисуем двумя руками</w:t>
      </w:r>
    </w:p>
    <w:p w:rsidR="004E03D9" w:rsidRPr="004E03D9" w:rsidRDefault="004E03D9" w:rsidP="004E03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двух сторон листа симметрично проводим линии, обводим или раскрашиваем одновременно двумя руками.</w:t>
      </w:r>
    </w:p>
    <w:p w:rsidR="004E03D9" w:rsidRPr="004E03D9" w:rsidRDefault="004E03D9" w:rsidP="004E03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D41D6C7" wp14:editId="7B14889F">
            <wp:extent cx="1619250" cy="1619250"/>
            <wp:effectExtent l="0" t="0" r="0" b="0"/>
            <wp:docPr id="29" name="Рисунок 29" descr="Развивающая игра «Рисуй двумя руками. Шаг 1», арт. 5415758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Развивающая игра «Рисуй двумя руками. Шаг 1», арт. 5415758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03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1D964F6" wp14:editId="6B0BAEA6">
            <wp:extent cx="1619250" cy="1619250"/>
            <wp:effectExtent l="0" t="0" r="0" b="0"/>
            <wp:docPr id="30" name="Рисунок 30" descr="Домашняя тетрадь &quot;Рисуем двумя руками. Межполушарное взаимодействие&quot;, 4-7 лет,  Нищева Н.В.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Домашняя тетрадь &quot;Рисуем двумя руками. Межполушарное взаимодействие&quot;, 4-7 лет,  Нищева Н.В.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03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C0314F3" wp14:editId="7BC1AFB7">
            <wp:extent cx="1619250" cy="1619250"/>
            <wp:effectExtent l="0" t="0" r="0" b="0"/>
            <wp:docPr id="31" name="Рисунок 31" descr="Многоразовые карточки для рисования двумя руками, Smile-Decor, размер карточки 8 x 14 см, цвет чехла МИКС, арт. П4201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Многоразовые карточки для рисования двумя руками, Smile-Decor, размер карточки 8 x 14 см, цвет чехла МИКС, арт. П4201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03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D477130" wp14:editId="2B798D1F">
            <wp:extent cx="1619250" cy="1619250"/>
            <wp:effectExtent l="0" t="0" r="0" b="0"/>
            <wp:docPr id="32" name="Рисунок 32" descr="Развитие межполушарного взаимодействия у детей: рисуем двумя руками, 5+, Трясорукова Т.П.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Развитие межполушарного взаимодействия у детей: рисуем двумя руками, 5+, Трясорукова Т.П.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03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8CE2026" wp14:editId="0BDC737C">
            <wp:extent cx="1619250" cy="1619250"/>
            <wp:effectExtent l="0" t="0" r="0" b="0"/>
            <wp:docPr id="33" name="Рисунок 33" descr="Набор карточек для рисования двумя руками &quot;Зайки&quot; (уровни 1,2,3), арт. П4214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Набор карточек для рисования двумя руками &quot;Зайки&quot; (уровни 1,2,3), арт. П4214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03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6B3FFE3" wp14:editId="1C47B16F">
            <wp:extent cx="1619250" cy="1619250"/>
            <wp:effectExtent l="0" t="0" r="0" b="0"/>
            <wp:docPr id="34" name="Рисунок 34" descr="Рабочая тетрадь &quot;Рисуем двумя руками&quot;, Хатб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Рабочая тетрадь &quot;Рисуем двумя руками&quot;, Хатбер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D9" w:rsidRPr="004E03D9" w:rsidRDefault="004E03D9" w:rsidP="004E03D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</w:pPr>
      <w:r w:rsidRPr="004E03D9">
        <w:rPr>
          <w:rFonts w:ascii="Times New Roman" w:eastAsia="Times New Roman" w:hAnsi="Times New Roman" w:cs="Times New Roman"/>
          <w:b/>
          <w:bCs/>
          <w:color w:val="C64145"/>
          <w:sz w:val="24"/>
          <w:szCs w:val="24"/>
          <w:lang w:eastAsia="ru-RU"/>
        </w:rPr>
        <w:t>Придумай и дорисуй</w:t>
      </w:r>
    </w:p>
    <w:p w:rsidR="004E03D9" w:rsidRPr="004E03D9" w:rsidRDefault="004E03D9" w:rsidP="004E03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Превращаем геометрическую фигуру</w:t>
      </w:r>
      <w:r w:rsidRPr="004E03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или закорючку в рисунок.</w:t>
      </w:r>
    </w:p>
    <w:p w:rsidR="004E03D9" w:rsidRPr="004E03D9" w:rsidRDefault="004E03D9" w:rsidP="004E03D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E03D9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326C7624" wp14:editId="73D95EC4">
            <wp:extent cx="1619250" cy="1619250"/>
            <wp:effectExtent l="0" t="0" r="0" b="0"/>
            <wp:docPr id="35" name="Рисунок 35" descr="Развивающий набор &quot;Дорисуй и повтори&quot;, Zabiaka,  арт. 7263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Развивающий набор &quot;Дорисуй и повтори&quot;, Zabiaka,  арт. 726311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03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E03D9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05FD1248" wp14:editId="74B84AD5">
            <wp:extent cx="1619250" cy="1619250"/>
            <wp:effectExtent l="0" t="0" r="0" b="0"/>
            <wp:docPr id="36" name="Рисунок 36" descr="Развивающий набор «Дорисуй картинку», арт. 7673914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Развивающий набор «Дорисуй картинку», арт. 7673914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CDC" w:rsidRPr="004E03D9" w:rsidRDefault="000F6CDC" w:rsidP="004E03D9">
      <w:pPr>
        <w:rPr>
          <w:rFonts w:ascii="Times New Roman" w:hAnsi="Times New Roman" w:cs="Times New Roman"/>
        </w:rPr>
      </w:pPr>
    </w:p>
    <w:sectPr w:rsidR="000F6CDC" w:rsidRPr="004E03D9" w:rsidSect="00104275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9D"/>
    <w:rsid w:val="000F6CDC"/>
    <w:rsid w:val="00104275"/>
    <w:rsid w:val="004E03D9"/>
    <w:rsid w:val="00FB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049CC"/>
  <w15:chartTrackingRefBased/>
  <w15:docId w15:val="{9C2C6B7C-0B8F-46E9-82BE-D1DDE0F2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grocity.ru/goods/detskaya-igrovaya-truba-dlya-prolezaniya-i-polzanya-164566/?&amp;utm_source=ii&amp;utm_medium=article_29" TargetMode="External"/><Relationship Id="rId18" Type="http://schemas.openxmlformats.org/officeDocument/2006/relationships/hyperlink" Target="https://www.igrocity.ru/goods/nabor-iz-4-igolchatyh-sharikov-172519/?&amp;utm_source=ii&amp;utm_medium=article_29" TargetMode="External"/><Relationship Id="rId26" Type="http://schemas.openxmlformats.org/officeDocument/2006/relationships/image" Target="media/image13.jpeg"/><Relationship Id="rId39" Type="http://schemas.openxmlformats.org/officeDocument/2006/relationships/image" Target="media/image21.jpeg"/><Relationship Id="rId21" Type="http://schemas.openxmlformats.org/officeDocument/2006/relationships/image" Target="media/image10.jpeg"/><Relationship Id="rId34" Type="http://schemas.openxmlformats.org/officeDocument/2006/relationships/image" Target="media/image18.jpeg"/><Relationship Id="rId42" Type="http://schemas.openxmlformats.org/officeDocument/2006/relationships/image" Target="media/image23.jpeg"/><Relationship Id="rId47" Type="http://schemas.openxmlformats.org/officeDocument/2006/relationships/hyperlink" Target="https://www.igrocity.ru/goods/risuem-dvumya-rukami-tryasorukova-174043/?&amp;utm_source=ii&amp;utm_medium=article_29" TargetMode="External"/><Relationship Id="rId50" Type="http://schemas.openxmlformats.org/officeDocument/2006/relationships/image" Target="media/image27.jpeg"/><Relationship Id="rId55" Type="http://schemas.openxmlformats.org/officeDocument/2006/relationships/fontTable" Target="fontTable.xml"/><Relationship Id="rId7" Type="http://schemas.openxmlformats.org/officeDocument/2006/relationships/hyperlink" Target="https://www.igrocity.ru/goods/kartochki-na-razvitie-palcevogo-praksisa-nejrozaryadka-174006/?&amp;utm_source=ii&amp;utm_medium=article_29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hyperlink" Target="https://www.igrocity.ru/goods/nabor-kegli-5-1-164674/?&amp;utm_source=ii&amp;utm_medium=article_29" TargetMode="External"/><Relationship Id="rId33" Type="http://schemas.openxmlformats.org/officeDocument/2006/relationships/image" Target="media/image17.jpeg"/><Relationship Id="rId38" Type="http://schemas.openxmlformats.org/officeDocument/2006/relationships/hyperlink" Target="https://www.igrocity.ru/goods/zerkalnoe-risovanie-po-kletochkam-kosmos-i-nlo-174799/?&amp;utm_source=ii&amp;utm_medium=article_29" TargetMode="External"/><Relationship Id="rId46" Type="http://schemas.openxmlformats.org/officeDocument/2006/relationships/image" Target="media/image25.jpe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hyperlink" Target="https://www.igrocity.ru/goods/sensornaya-didakticheskaya-igra-chudesnyj-meshochek-161679/?&amp;utm_source=ii&amp;utm_medium=article_29" TargetMode="External"/><Relationship Id="rId29" Type="http://schemas.openxmlformats.org/officeDocument/2006/relationships/hyperlink" Target="https://www.igrocity.ru/goods/igra-ladoshki-i-nozhki-174423/?&amp;utm_source=ii&amp;utm_medium=article_29" TargetMode="External"/><Relationship Id="rId41" Type="http://schemas.openxmlformats.org/officeDocument/2006/relationships/hyperlink" Target="https://www.igrocity.ru/goods/igra-risuj-dvumya-rukami-shag-1-172782/?&amp;utm_source=ii&amp;utm_medium=article_29" TargetMode="External"/><Relationship Id="rId54" Type="http://schemas.openxmlformats.org/officeDocument/2006/relationships/image" Target="media/image30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igrocity.ru/goods/nabor-iz-treh-myachej-dlya-zhonglirovaniya-dlya-detej-d-5-sm-175329/?&amp;utm_source=ii&amp;utm_medium=article_29" TargetMode="External"/><Relationship Id="rId24" Type="http://schemas.openxmlformats.org/officeDocument/2006/relationships/image" Target="media/image12.jpeg"/><Relationship Id="rId32" Type="http://schemas.openxmlformats.org/officeDocument/2006/relationships/hyperlink" Target="https://www.igrocity.ru/goods/razvivayushchaya-igra-veselye-kletochki-164427/?&amp;utm_source=ii&amp;utm_medium=article_29" TargetMode="External"/><Relationship Id="rId37" Type="http://schemas.openxmlformats.org/officeDocument/2006/relationships/image" Target="media/image20.jpeg"/><Relationship Id="rId40" Type="http://schemas.openxmlformats.org/officeDocument/2006/relationships/image" Target="media/image22.jpeg"/><Relationship Id="rId45" Type="http://schemas.openxmlformats.org/officeDocument/2006/relationships/hyperlink" Target="https://www.igrocity.ru/goods/mnogorazovye-kartochki-dlya-risovaniya-dvumya-rukami-168963/?&amp;utm_source=ii&amp;utm_medium=article_29" TargetMode="External"/><Relationship Id="rId53" Type="http://schemas.openxmlformats.org/officeDocument/2006/relationships/hyperlink" Target="https://www.igrocity.ru/goods/nabor-dorisuj-kartinku-174467/?&amp;utm_source=ii&amp;utm_medium=article_29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igrocity.ru/goods/balansirovochnaya-igolchataya-massazhnaya-kochka-dlya-nog-167186/?&amp;utm_source=ii&amp;utm_medium=article_29" TargetMode="External"/><Relationship Id="rId23" Type="http://schemas.openxmlformats.org/officeDocument/2006/relationships/image" Target="media/image11.jpeg"/><Relationship Id="rId28" Type="http://schemas.openxmlformats.org/officeDocument/2006/relationships/image" Target="media/image14.jpeg"/><Relationship Id="rId36" Type="http://schemas.openxmlformats.org/officeDocument/2006/relationships/image" Target="media/image19.jpeg"/><Relationship Id="rId49" Type="http://schemas.openxmlformats.org/officeDocument/2006/relationships/hyperlink" Target="https://www.igrocity.ru/goods/nabor-kartochek-dlya-risovaniya-dvumya-rukami-zajki-175364/?&amp;utm_source=ii&amp;utm_medium=article_29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31" Type="http://schemas.openxmlformats.org/officeDocument/2006/relationships/image" Target="media/image16.jpeg"/><Relationship Id="rId44" Type="http://schemas.openxmlformats.org/officeDocument/2006/relationships/image" Target="media/image24.jpeg"/><Relationship Id="rId52" Type="http://schemas.openxmlformats.org/officeDocument/2006/relationships/image" Target="media/image29.jpeg"/><Relationship Id="rId4" Type="http://schemas.openxmlformats.org/officeDocument/2006/relationships/hyperlink" Target="https://www.igrocity.ru/goods/massazhnye-ladoshki-i-sledochki-8-ruchek-8-nozhek-174476/?&amp;utm_source=ii&amp;utm_medium=article_29" TargetMode="External"/><Relationship Id="rId9" Type="http://schemas.openxmlformats.org/officeDocument/2006/relationships/hyperlink" Target="https://www.igrocity.ru/goods/nabor-mezhpolusharnoe-razvitie-174005/?&amp;utm_source=ii&amp;utm_medium=article_29" TargetMode="External"/><Relationship Id="rId14" Type="http://schemas.openxmlformats.org/officeDocument/2006/relationships/image" Target="media/image6.jpeg"/><Relationship Id="rId22" Type="http://schemas.openxmlformats.org/officeDocument/2006/relationships/hyperlink" Target="https://www.igrocity.ru/goods/taktilnyj-kub-parochki-nabor-sensornyj-yashchik-171875/?&amp;utm_source=ii&amp;utm_medium=article_29" TargetMode="External"/><Relationship Id="rId27" Type="http://schemas.openxmlformats.org/officeDocument/2006/relationships/hyperlink" Target="https://www.igrocity.ru/goods/massazhnye-ladoshki-s-shipami-6-sht-172513/?&amp;utm_source=ii&amp;utm_medium=article_29" TargetMode="External"/><Relationship Id="rId30" Type="http://schemas.openxmlformats.org/officeDocument/2006/relationships/image" Target="media/image15.jpeg"/><Relationship Id="rId35" Type="http://schemas.openxmlformats.org/officeDocument/2006/relationships/hyperlink" Target="https://www.igrocity.ru/goods/nejrolabirinty-mezhpolusharnye-doski-3-sht-169390/?&amp;utm_source=ii&amp;utm_medium=article_29" TargetMode="External"/><Relationship Id="rId43" Type="http://schemas.openxmlformats.org/officeDocument/2006/relationships/hyperlink" Target="https://www.igrocity.ru/goods/tetrad-risuem-dvumya-rukami-171436/?&amp;utm_source=ii&amp;utm_medium=article_29" TargetMode="External"/><Relationship Id="rId48" Type="http://schemas.openxmlformats.org/officeDocument/2006/relationships/image" Target="media/image26.jpeg"/><Relationship Id="rId56" Type="http://schemas.openxmlformats.org/officeDocument/2006/relationships/theme" Target="theme/theme1.xml"/><Relationship Id="rId8" Type="http://schemas.openxmlformats.org/officeDocument/2006/relationships/image" Target="media/image3.jpeg"/><Relationship Id="rId51" Type="http://schemas.openxmlformats.org/officeDocument/2006/relationships/image" Target="media/image28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2025-03-31T14:34:00Z</dcterms:created>
  <dcterms:modified xsi:type="dcterms:W3CDTF">2025-03-31T14:38:00Z</dcterms:modified>
</cp:coreProperties>
</file>