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B9" w:rsidRPr="00FC37B9" w:rsidRDefault="00FC37B9" w:rsidP="00B6624A">
      <w:pPr>
        <w:shd w:val="clear" w:color="auto" w:fill="FFFFFF"/>
        <w:spacing w:after="0" w:line="240" w:lineRule="auto"/>
        <w:jc w:val="center"/>
        <w:rPr>
          <w:rFonts w:ascii="Blackadder ITC" w:eastAsia="Times New Roman" w:hAnsi="Blackadder ITC" w:cs="Times New Roman"/>
          <w:b/>
          <w:bCs/>
          <w:sz w:val="36"/>
          <w:szCs w:val="36"/>
          <w:lang w:eastAsia="ru-RU"/>
        </w:rPr>
      </w:pPr>
      <w:r w:rsidRPr="00FC37B9">
        <w:rPr>
          <w:rFonts w:ascii="Cambria" w:eastAsia="Times New Roman" w:hAnsi="Cambria" w:cs="Cambria"/>
          <w:b/>
          <w:bCs/>
          <w:sz w:val="36"/>
          <w:szCs w:val="36"/>
          <w:lang w:eastAsia="ru-RU"/>
        </w:rPr>
        <w:t>Консультация</w:t>
      </w:r>
      <w:r w:rsidRPr="00FC37B9">
        <w:rPr>
          <w:rFonts w:ascii="Blackadder ITC" w:eastAsia="Times New Roman" w:hAnsi="Blackadder ITC" w:cs="Times New Roman"/>
          <w:b/>
          <w:bCs/>
          <w:sz w:val="36"/>
          <w:szCs w:val="36"/>
          <w:lang w:eastAsia="ru-RU"/>
        </w:rPr>
        <w:t xml:space="preserve"> </w:t>
      </w:r>
      <w:r w:rsidRPr="00FC37B9">
        <w:rPr>
          <w:rFonts w:ascii="Cambria" w:eastAsia="Times New Roman" w:hAnsi="Cambria" w:cs="Cambria"/>
          <w:b/>
          <w:bCs/>
          <w:sz w:val="36"/>
          <w:szCs w:val="36"/>
          <w:lang w:eastAsia="ru-RU"/>
        </w:rPr>
        <w:t>для</w:t>
      </w:r>
      <w:r w:rsidRPr="00FC37B9">
        <w:rPr>
          <w:rFonts w:ascii="Blackadder ITC" w:eastAsia="Times New Roman" w:hAnsi="Blackadder ITC" w:cs="Times New Roman"/>
          <w:b/>
          <w:bCs/>
          <w:sz w:val="36"/>
          <w:szCs w:val="36"/>
          <w:lang w:eastAsia="ru-RU"/>
        </w:rPr>
        <w:t xml:space="preserve"> </w:t>
      </w:r>
      <w:r w:rsidRPr="00FC37B9">
        <w:rPr>
          <w:rFonts w:ascii="Cambria" w:eastAsia="Times New Roman" w:hAnsi="Cambria" w:cs="Cambria"/>
          <w:b/>
          <w:bCs/>
          <w:sz w:val="36"/>
          <w:szCs w:val="36"/>
          <w:lang w:eastAsia="ru-RU"/>
        </w:rPr>
        <w:t>родителей</w:t>
      </w:r>
    </w:p>
    <w:p w:rsidR="00B6624A" w:rsidRDefault="00B6624A" w:rsidP="00B6624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</w:pPr>
      <w:r w:rsidRPr="00FC37B9">
        <w:rPr>
          <w:rFonts w:ascii="Calisto MT" w:eastAsia="Times New Roman" w:hAnsi="Calisto MT" w:cs="Times New Roman"/>
          <w:b/>
          <w:bCs/>
          <w:color w:val="FF0000"/>
          <w:sz w:val="36"/>
          <w:szCs w:val="36"/>
          <w:lang w:eastAsia="ru-RU"/>
        </w:rPr>
        <w:t>«</w:t>
      </w:r>
      <w:r w:rsidRPr="00B6624A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Что</w:t>
      </w:r>
      <w:r w:rsidRPr="00B6624A">
        <w:rPr>
          <w:rFonts w:ascii="Calisto MT" w:eastAsia="Times New Roman" w:hAnsi="Calisto MT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B6624A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такое</w:t>
      </w:r>
      <w:r w:rsidRPr="00B6624A">
        <w:rPr>
          <w:rFonts w:ascii="Calisto MT" w:eastAsia="Times New Roman" w:hAnsi="Calisto MT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B6624A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нейроигры</w:t>
      </w:r>
      <w:proofErr w:type="spellEnd"/>
      <w:r w:rsidRPr="00B6624A">
        <w:rPr>
          <w:rFonts w:ascii="Calisto MT" w:eastAsia="Times New Roman" w:hAnsi="Calisto MT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B6624A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и</w:t>
      </w:r>
      <w:r w:rsidRPr="00B6624A">
        <w:rPr>
          <w:rFonts w:ascii="Calisto MT" w:eastAsia="Times New Roman" w:hAnsi="Calisto MT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B6624A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почему</w:t>
      </w:r>
      <w:r w:rsidRPr="00B6624A">
        <w:rPr>
          <w:rFonts w:ascii="Calisto MT" w:eastAsia="Times New Roman" w:hAnsi="Calisto MT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B6624A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они</w:t>
      </w:r>
      <w:r w:rsidRPr="00B6624A">
        <w:rPr>
          <w:rFonts w:ascii="Calisto MT" w:eastAsia="Times New Roman" w:hAnsi="Calisto MT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B6624A">
        <w:rPr>
          <w:rFonts w:ascii="Cambria" w:eastAsia="Times New Roman" w:hAnsi="Cambria" w:cs="Cambria"/>
          <w:b/>
          <w:bCs/>
          <w:color w:val="FF0000"/>
          <w:sz w:val="36"/>
          <w:szCs w:val="36"/>
          <w:lang w:eastAsia="ru-RU"/>
        </w:rPr>
        <w:t>важны</w:t>
      </w:r>
      <w:r w:rsidRPr="00B6624A">
        <w:rPr>
          <w:rFonts w:ascii="Calisto MT" w:eastAsia="Times New Roman" w:hAnsi="Calisto MT" w:cs="Times New Roman"/>
          <w:b/>
          <w:bCs/>
          <w:color w:val="FF0000"/>
          <w:sz w:val="36"/>
          <w:szCs w:val="36"/>
          <w:lang w:eastAsia="ru-RU"/>
        </w:rPr>
        <w:t>?</w:t>
      </w:r>
      <w:r w:rsidRPr="00FC37B9">
        <w:rPr>
          <w:rFonts w:ascii="Calisto MT" w:eastAsia="Times New Roman" w:hAnsi="Calisto MT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FC37B9" w:rsidRPr="00B6624A" w:rsidRDefault="00FC37B9" w:rsidP="00B6624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FF0000"/>
          <w:sz w:val="36"/>
          <w:szCs w:val="36"/>
          <w:lang w:eastAsia="ru-RU"/>
        </w:rPr>
      </w:pPr>
    </w:p>
    <w:p w:rsidR="00B6624A" w:rsidRPr="00B6624A" w:rsidRDefault="00B6624A" w:rsidP="00B6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Нейроигры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специально разработанные упражнения, которые способствуют развитию межполушарного взаимодействия головного мозга. Они помогают улучшить память, внимание, мышление и координацию движений у детей дошкольного возраста. Главная цель </w:t>
      </w: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развивать высшие психические процессы и стимулировать синхронизацию работы полушарий головного мозга.</w:t>
      </w:r>
    </w:p>
    <w:p w:rsidR="00B6624A" w:rsidRPr="00B6624A" w:rsidRDefault="00B6624A" w:rsidP="006626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Нейропсихологические упражнения и игровые комплексы, способствующие развитию психических процессов, становятся все более популярными среди педагогов и родителей. Они позволяют эффективно развивать не только когнитивные функции, но и эмоциональную сферу ребенка.</w:t>
      </w:r>
    </w:p>
    <w:p w:rsidR="00B6624A" w:rsidRPr="00B6624A" w:rsidRDefault="00B6624A" w:rsidP="0066266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 детьми является мощным инструментом для развития дошкольников. Эти игры активизируют зоны мозга, отвечающие за речь, внимание, память и другие познавательные процессы. Автор многих нейропсихологических игр и упражнений подчеркивает, что такой подход позволяет гармонично развивать все системы организма ребенка.</w:t>
      </w:r>
    </w:p>
    <w:p w:rsidR="00B6624A" w:rsidRPr="00B6624A" w:rsidRDefault="00B6624A" w:rsidP="006626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B66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Виды </w:t>
      </w:r>
      <w:proofErr w:type="spellStart"/>
      <w:r w:rsidRPr="00B66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нейроигр</w:t>
      </w:r>
      <w:proofErr w:type="spellEnd"/>
      <w:r w:rsidRPr="00B66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для дошкольников</w:t>
      </w:r>
    </w:p>
    <w:p w:rsidR="00B6624A" w:rsidRPr="00B6624A" w:rsidRDefault="00B6624A" w:rsidP="0066266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Игры на межполушарное взаимодействие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игры направлены на одновременную работу левого и правого полушарий мозга. Например, ребенок должен рисовать одновременно двумя руками разные фигуры. Левой рукой — круг, а правой рукой — квадрат. Такие упражнения улучшают координацию и способствуют развитию межполушарных связей. Работа двумя руками, например, когда нужно находить одинаковые геометрические фигуры пальцами обеих рук, повышает эффективность </w:t>
      </w: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игры не только развивают моторную координацию, но и активизируют речевые центры мозга.</w:t>
      </w:r>
    </w:p>
    <w:p w:rsidR="00B6624A" w:rsidRPr="00B6624A" w:rsidRDefault="00B6624A" w:rsidP="00B6624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proofErr w:type="spellStart"/>
      <w:r w:rsidRPr="00B662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Кинезиологические</w:t>
      </w:r>
      <w:proofErr w:type="spellEnd"/>
      <w:r w:rsidRPr="00B662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упражнения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включают в себя движения, которые активизируют различные участки мозга. Например, «Ухо-нос»: ребенок одной рукой берется за кончик носа, а другой — за противоположное ухо. Затем нужно одновременно отпустить ухо и нос, хлопнуть в ладоши и поменять положение рук. Пальчиковая гимнастика также относится к </w:t>
      </w: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кинезиологическим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упражнениям и очень эффективна для развития мелкой моторики и активизации речи детей. Предложите ребенку повторить за вами движения пальцами, изображая различных животных или предметы.</w:t>
      </w:r>
    </w:p>
    <w:p w:rsidR="00B6624A" w:rsidRPr="00B6624A" w:rsidRDefault="00B6624A" w:rsidP="00B6624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Игры на развитие памяти и внимания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игры помогают улучшить концентрацию внимания и память. Например, «Найди отличия» или «Что изменилось?». Ребенку показывают картинки, а затем просят найти различия или вспомнить, что изменилось. Интересный </w:t>
      </w: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 такой игры — «Цифры и фигуры». Взрослый показывает ребенку карточки с цифрами или геометрическими фигурами на несколько секунд, а затем просит повторить увиденное. Это упражнение развивает зрительное восприятие и кратковременную память.</w:t>
      </w:r>
    </w:p>
    <w:p w:rsidR="00B6624A" w:rsidRPr="00B6624A" w:rsidRDefault="00B6624A" w:rsidP="00B6624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Упражнения для развития мелкой моторики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напрямую связано с развитием речи и мышления. Можно использовать пальчиковые игры, лепку, рисование двумя руками одновременно. Например, игра «Кулак-ладонь», где ребенок должен одновременно одной рукой сжимать кулак, а другой — раскрывать ладонь, а затем менять положение рук. Важно отметить, что крупная моторика также играет значительную роль в развитии ребенка. Игры, сочетающие крупную моторику с мелкой, особенно эффективны. Например, упражнение «Марширующие пальчики», где ребенок «шагает» пальцами по столу в такт движениям ног.</w:t>
      </w:r>
    </w:p>
    <w:p w:rsidR="00B6624A" w:rsidRPr="00B6624A" w:rsidRDefault="00B6624A" w:rsidP="0040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Как правильно организовать </w:t>
      </w:r>
      <w:proofErr w:type="spellStart"/>
      <w:r w:rsidRPr="00B662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нейроигры</w:t>
      </w:r>
      <w:proofErr w:type="spellEnd"/>
      <w:r w:rsidRPr="00B662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дома?</w:t>
      </w:r>
    </w:p>
    <w:p w:rsidR="00B6624A" w:rsidRPr="00B6624A" w:rsidRDefault="00B6624A" w:rsidP="00B6624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подходящую обстановку: выберите спокойное место без отвлекающих факторов.</w:t>
      </w:r>
    </w:p>
    <w:p w:rsidR="00B6624A" w:rsidRPr="00B6624A" w:rsidRDefault="00B6624A" w:rsidP="00B6624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оптимальное время: лучше всего заниматься утром или после дневного сна.</w:t>
      </w:r>
    </w:p>
    <w:p w:rsidR="00B6624A" w:rsidRPr="00B6624A" w:rsidRDefault="00B6624A" w:rsidP="00B6624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необходимые материалы: бумагу, карандаши, мячики, кубики.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для эффективного выполнения </w:t>
      </w: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создать комфортную атмосферу. Ребенок должен чувствовать поддержку взрослого и не бояться делать ошибки. Очень важно, чтобы занятия проходили в игровой форме и приносили удовольствие. </w:t>
      </w: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Нейрогимнастика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регулярной частью режима дня ребенка. Она помогает настроить мозг на активную работу и повышает способность к произвольному контролю. Начните с простых упражнений и постепенно усложняйте задания, следя за реакцией ребенка.</w:t>
      </w:r>
    </w:p>
    <w:p w:rsidR="00B6624A" w:rsidRPr="00B6624A" w:rsidRDefault="00B6624A" w:rsidP="0040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B66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5 лучших </w:t>
      </w:r>
      <w:proofErr w:type="spellStart"/>
      <w:r w:rsidRPr="00B66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нейроигр</w:t>
      </w:r>
      <w:proofErr w:type="spellEnd"/>
      <w:r w:rsidRPr="00B66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для дошкольников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«Зеркальное рисование»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лист бумаги на стол. Ребенок должен одновременно обеими руками рисовать зеркальные фигуры. Начните с простых форм, постепенно усложняя задачу.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«Ладошки»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руки на стол ладонями вниз. Затем одновременно одну руку сжимаете в кулак, а другую разжимаете, положив ладонь на стол. Меняйте положение рук в определенном ритме.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«Лезгинка»</w:t>
      </w:r>
    </w:p>
    <w:p w:rsid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 руку сложите в кулак, большой палец отставьте в сторону. Правой рукой прямой ладонью в горизонтальном положении прикоснитесь к мизинцу левой. После этого одновременно смените положение правой и левой рук.</w:t>
      </w:r>
    </w:p>
    <w:p w:rsidR="0040278D" w:rsidRPr="00B6624A" w:rsidRDefault="0040278D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4. «Колечко»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 «Ухо-нос-хлопок»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игровые комплексы способствуют развитию психических процессов и улучшают координацию движений. Они также помогают ребенку лучше ориентироваться в пространстве и осознавать свое тело. Важно отметить, что эти игры должны быть адаптированы под возраст и возможности ребенка. Начните с самых простых вариантов и постепенно усложняйте задания. Помните, что главное — это регулярность занятий и позитивный настрой.</w:t>
      </w:r>
    </w:p>
    <w:p w:rsidR="00B6624A" w:rsidRPr="00B6624A" w:rsidRDefault="00B6624A" w:rsidP="0040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Роль родителей в проведении </w:t>
      </w:r>
      <w:proofErr w:type="spellStart"/>
      <w:r w:rsidRPr="00B662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нейроигр</w:t>
      </w:r>
      <w:proofErr w:type="spellEnd"/>
      <w:r w:rsidRPr="00B662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6624A" w:rsidRPr="00B6624A" w:rsidRDefault="00B6624A" w:rsidP="0040278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как родители, играете ключевую роль в успешном проведении </w:t>
      </w: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несколько советов:</w:t>
      </w:r>
    </w:p>
    <w:p w:rsidR="00B6624A" w:rsidRPr="00B6624A" w:rsidRDefault="00B6624A" w:rsidP="00B6624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терпеливы и поддерживайте ребенка.</w:t>
      </w:r>
    </w:p>
    <w:p w:rsidR="00B6624A" w:rsidRPr="00B6624A" w:rsidRDefault="00B6624A" w:rsidP="00B6624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Начинайте с простых упражнений, постепенно усложняя их.</w:t>
      </w:r>
    </w:p>
    <w:p w:rsidR="00B6624A" w:rsidRPr="00B6624A" w:rsidRDefault="00B6624A" w:rsidP="00B6624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Превратите занятия в веселую игру, а не в обязанность.</w:t>
      </w:r>
    </w:p>
    <w:p w:rsidR="00B6624A" w:rsidRPr="00B6624A" w:rsidRDefault="00B6624A" w:rsidP="00B6624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Занимайтесь регулярно, хотя бы по 10−15 минут в день.</w:t>
      </w:r>
    </w:p>
    <w:p w:rsidR="00B6624A" w:rsidRPr="00B6624A" w:rsidRDefault="00B6624A" w:rsidP="00B6624A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упражнения сами, выполняйте их вместе с ребенком.</w:t>
      </w:r>
    </w:p>
    <w:p w:rsidR="00B6624A" w:rsidRPr="00B6624A" w:rsidRDefault="00B6624A" w:rsidP="0040278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ваша эмоциональная поддержка очень важна для ребенка. Хвалите его за старания и прогресс, даже если результаты пока не очень заметны. Ваш позитивный настрой и вера в успех ребенка — ключевые факторы эффективности </w:t>
      </w: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с детьми используйте разнообразные методы и подходы. Комбинируйте </w:t>
      </w: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нейроигры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другими развивающими занятиями, чтобы поддерживать интерес ребенка и стимулировать его познавательную активность.</w:t>
      </w:r>
    </w:p>
    <w:p w:rsidR="00B6624A" w:rsidRPr="00B6624A" w:rsidRDefault="00B6624A" w:rsidP="0040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bookmarkStart w:id="0" w:name="_GoBack"/>
      <w:r w:rsidRPr="00B66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Интеграция </w:t>
      </w:r>
      <w:proofErr w:type="spellStart"/>
      <w:r w:rsidRPr="00B66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нейроигр</w:t>
      </w:r>
      <w:proofErr w:type="spellEnd"/>
      <w:r w:rsidRPr="00B66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повседневную жизнь</w:t>
      </w:r>
    </w:p>
    <w:bookmarkEnd w:id="0"/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Нейроигры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легко интегрировать в повседневную жизнь. Например, во время прогулки можно играть в «Правая-левая», называя предметы справа и слева. В путешествии можно играть в «Найди отличия» или «Что изменилось?», используя окружающую обстановку.</w:t>
      </w:r>
    </w:p>
    <w:p w:rsidR="00B6624A" w:rsidRPr="00B6624A" w:rsidRDefault="00B6624A" w:rsidP="00B6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помнить, что </w:t>
      </w:r>
      <w:proofErr w:type="spellStart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нейроигры</w:t>
      </w:r>
      <w:proofErr w:type="spellEnd"/>
      <w:r w:rsidRPr="00B6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не только специальные упражнения, но и любая деятельность, которая стимулирует работу мозга. Например, разгадывание загадок, поиск новых слов на определенную букву или звук, игры на автоматизацию звуков — все это также способствует развитию нейронных связей.</w:t>
      </w:r>
    </w:p>
    <w:p w:rsidR="00DE4C4E" w:rsidRPr="00B6624A" w:rsidRDefault="00DE4C4E">
      <w:pPr>
        <w:rPr>
          <w:rFonts w:ascii="Times New Roman" w:hAnsi="Times New Roman" w:cs="Times New Roman"/>
        </w:rPr>
      </w:pPr>
    </w:p>
    <w:sectPr w:rsidR="00DE4C4E" w:rsidRPr="00B6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5F4F"/>
    <w:multiLevelType w:val="multilevel"/>
    <w:tmpl w:val="2D1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D487C"/>
    <w:multiLevelType w:val="multilevel"/>
    <w:tmpl w:val="F9DA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24088"/>
    <w:multiLevelType w:val="multilevel"/>
    <w:tmpl w:val="E916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95BFB"/>
    <w:multiLevelType w:val="multilevel"/>
    <w:tmpl w:val="FBCA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1759B"/>
    <w:multiLevelType w:val="multilevel"/>
    <w:tmpl w:val="12B0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93110"/>
    <w:multiLevelType w:val="multilevel"/>
    <w:tmpl w:val="DF14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E7"/>
    <w:rsid w:val="0040278D"/>
    <w:rsid w:val="005E2FE7"/>
    <w:rsid w:val="00662668"/>
    <w:rsid w:val="00B6624A"/>
    <w:rsid w:val="00DE4C4E"/>
    <w:rsid w:val="00FC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60C8"/>
  <w15:chartTrackingRefBased/>
  <w15:docId w15:val="{FA46CC78-3B67-4F2B-B9E2-DD40BE5D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2025-03-31T13:36:00Z</dcterms:created>
  <dcterms:modified xsi:type="dcterms:W3CDTF">2025-03-31T13:40:00Z</dcterms:modified>
</cp:coreProperties>
</file>